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E2" w:rsidRPr="00DF08E2" w:rsidRDefault="00DF08E2" w:rsidP="00DF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F08E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5 lutego</w:t>
      </w:r>
    </w:p>
    <w:p w:rsidR="00DF08E2" w:rsidRPr="00DF08E2" w:rsidRDefault="00DF08E2" w:rsidP="00DF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F08E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Święta Agata, dziewica i męczennica</w:t>
      </w:r>
    </w:p>
    <w:p w:rsidR="00DF08E2" w:rsidRPr="00DF08E2" w:rsidRDefault="00DF08E2" w:rsidP="00DF08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tbl>
      <w:tblPr>
        <w:tblW w:w="73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9C5F13" w:rsidRPr="009C5F13" w:rsidTr="00DF08E2">
        <w:trPr>
          <w:tblCellSpacing w:w="15" w:type="dxa"/>
          <w:jc w:val="center"/>
        </w:trPr>
        <w:tc>
          <w:tcPr>
            <w:tcW w:w="735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8E2" w:rsidRPr="00DF08E2" w:rsidRDefault="00DF08E2" w:rsidP="00D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Agata (etymologicznie: "dobra") zwana Sycylijską jest jedną z najbardziej czczonych w chrześcijaństwie świętych. Wiadomości o niej mamy przede wszystkim w aktach jej męczeństwa. W pierwszych wiekach chrześcijaństwa istniał</w:t>
            </w:r>
            <w:bookmarkStart w:id="0" w:name="_GoBack"/>
            <w:bookmarkEnd w:id="0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bowiem zwyczaj, że sporządzano akta męczenników; większość z nich nie doczekała do naszych czasów. Akta męczeństwa Agaty pochodzą dopiero z V wieku.</w:t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br/>
              <w:t xml:space="preserve">Według opisu męczeństwa Agata urodziła się w Katanii na Sycylii ok. 235 r. Po przyjęciu chrztu postanowiła poświęcić się Chrystusowi i żyć w dziewictwie. Jej wyjątkowa uroda zwróciła uwagę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Kwincjana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, namiestnika Sycylii. Zaproponował jej małżeństwo. Agata odmówiła, wzbudzając w odrzuconym senatorze nienawiść i pragnienie zemsty. Trwały wówczas prześladowania chrześcijan, zarządzone przez cesarza Decjusza.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Kwincjan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aresztował Agatę. Próbował ją zniesławić przez pozbawienie jej dziewiczej niewinności, dlatego oddał ją pod opiekę pewnej rozpustnej kobiety, imieniem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Afrodyssa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. Kiedy te zabiegi spełzły na niczym, namiestnik skazał Agatę na tortury, podczas których odcięto jej piersi. W tym czasie miasto nawiedziło trzęsienie ziemi, w którym zginęło wielu pogan. Przerażony namiestnik nakazał zaprzestać mąk, gdyż dostrzegł w tym karę Bożą. Ostatecznie Agata poniosła śmierć, rzucona na rozżarzone węgle, 5 lutego 251 r.</w:t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br/>
              <w:t xml:space="preserve">Jej ciało chrześcijanie złożyli w bezpiecznym miejscu poza miastem. Papież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Symmachus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(+ 514) wystawił ku jej czci w Rzymie przy Via Aurelia okazałą bazylikę. Kolejną świątynię w Rzymie poświęcił jej św. Grzegorz Wielki w roku 593. Wreszcie papież Grzegorz II (+ 731) przy bazylice św.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Chryzogona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Zatybrzu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wystawił ku jej czci trzeci rzymski kościół. Dowodzi to wielkiej czci, jaką otaczano ją w owych czasach. Obecnie ciało Agaty znajduje się w katedrze w Katanii. Wielkiej czci doznają jej relikwie, m.in. welon, dzięki któremu, jak niesie podanie, Katania niejeden raz miała doznać ocalenia.</w:t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br/>
              <w:t xml:space="preserve">W dzień św. Agaty w niektórych okolicach poświęca się pieczywo, sól i wodę, które mają chronić ludność od pożarów i piorunów. Poświęcone kawałki chleba wrzucano do ognia, by wiatr odwrócił pożar w kierunku przeciwnym. W dniu jej pamięci karmiono bydło poświęconą solą i chlebem, by je uchronić od zarazy. Św. Agata jest patronką Sycylii, miasta Katanii oraz ludwisarzy. Wzywana przez kobiety karmiące oraz w </w:t>
            </w:r>
            <w:proofErr w:type="spellStart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ch</w:t>
            </w:r>
            <w:r w:rsidRPr="009C5F1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orobach..</w:t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piersi</w:t>
            </w:r>
            <w:proofErr w:type="spellEnd"/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.</w:t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br/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br/>
            </w:r>
            <w:r w:rsidRPr="00DF08E2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  <w:t>W ikonografii</w:t>
            </w:r>
            <w:r w:rsidRPr="00DF08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św. Agata przedstawiana jest w długiej sukni, z kleszczami, którymi ją szarpano. Atrybutami są: chleb, dom w płomieniach, korona w rękach, kość słoniowa - symbol czystości i niewinności oraz siły moralnej, palma męczeńska, obcięte piersi na misie, pochodnia, płonąca świeca - symbol Chrystusa.</w:t>
            </w:r>
          </w:p>
        </w:tc>
      </w:tr>
    </w:tbl>
    <w:p w:rsidR="005D75CB" w:rsidRPr="009C5F13" w:rsidRDefault="005D75CB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5D75CB" w:rsidRPr="009C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E2"/>
    <w:rsid w:val="005D75CB"/>
    <w:rsid w:val="009C5F13"/>
    <w:rsid w:val="00D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</dc:creator>
  <cp:lastModifiedBy>Stiv</cp:lastModifiedBy>
  <cp:revision>2</cp:revision>
  <dcterms:created xsi:type="dcterms:W3CDTF">2016-02-27T11:46:00Z</dcterms:created>
  <dcterms:modified xsi:type="dcterms:W3CDTF">2016-02-27T11:50:00Z</dcterms:modified>
</cp:coreProperties>
</file>